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40"/>
        </w:rPr>
        <w:t>同济大学新生院优秀志愿者评定细则</w:t>
      </w:r>
      <w:bookmarkEnd w:id="0"/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第一条</w:t>
      </w:r>
      <w:r>
        <w:rPr>
          <w:rFonts w:hint="eastAsia" w:ascii="仿宋" w:hAnsi="仿宋" w:eastAsia="仿宋" w:cs="仿宋"/>
          <w:sz w:val="24"/>
          <w:szCs w:val="28"/>
        </w:rPr>
        <w:t xml:space="preserve"> 总则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为配合新生院学生德育培养工作的落实，提高新生院学生的服务意识，培养奉献精神，激励同学们积极参与到公益实践与志愿服务活动中，根据《同济大学新生院2019级学生德育培养及评价方案》，制定本细则。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第二条</w:t>
      </w:r>
      <w:r>
        <w:rPr>
          <w:rFonts w:hint="eastAsia" w:ascii="仿宋" w:hAnsi="仿宋" w:eastAsia="仿宋" w:cs="仿宋"/>
          <w:sz w:val="24"/>
          <w:szCs w:val="28"/>
        </w:rPr>
        <w:t xml:space="preserve"> 评选对象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学籍在新生院的正式注册在读的全日制学生</w:t>
      </w:r>
      <w:r>
        <w:rPr>
          <w:rFonts w:ascii="仿宋" w:hAnsi="仿宋" w:eastAsia="仿宋" w:cs="仿宋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第三条</w:t>
      </w:r>
      <w:r>
        <w:rPr>
          <w:rFonts w:hint="eastAsia" w:ascii="仿宋" w:hAnsi="仿宋" w:eastAsia="仿宋" w:cs="仿宋"/>
          <w:sz w:val="24"/>
          <w:szCs w:val="28"/>
        </w:rPr>
        <w:t xml:space="preserve"> 评选条件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1.符合获得各种奖励的基本条件;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2.在校日常表现良好，积极参与社会实践、志愿公益等活动</w:t>
      </w:r>
      <w:r>
        <w:rPr>
          <w:rFonts w:ascii="仿宋" w:hAnsi="仿宋" w:eastAsia="仿宋" w:cs="仿宋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第四条</w:t>
      </w:r>
      <w:r>
        <w:rPr>
          <w:rFonts w:hint="eastAsia" w:ascii="仿宋" w:hAnsi="仿宋" w:eastAsia="仿宋" w:cs="仿宋"/>
          <w:sz w:val="24"/>
          <w:szCs w:val="28"/>
        </w:rPr>
        <w:t xml:space="preserve"> 评选组织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新生院成立优秀志愿者评审小组，包括新生院党委、团工委、各学堂等师生代表。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 xml:space="preserve">第五条 </w:t>
      </w:r>
      <w:r>
        <w:rPr>
          <w:rFonts w:hint="eastAsia" w:ascii="仿宋" w:hAnsi="仿宋" w:eastAsia="仿宋" w:cs="仿宋"/>
          <w:sz w:val="24"/>
          <w:szCs w:val="28"/>
        </w:rPr>
        <w:t>评选办法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评选流程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申请人在规定时间内提交《申请表》、辅助材料和个人陈述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申请材料提交至新生院团工委实践部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新生院优秀志愿者评审小组对材料进行审核并确定入选学生名单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入选学生进行公示（不少于5个工作日），无异议后入选学生将获得《同济大学新生院2019级学生德育培养及评价方案》中的“优秀志愿者认定”加分。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2.申请材料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《同济大学新生院优秀志愿者申请表》、志愿服务佐证材料和个人陈述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第七条</w:t>
      </w:r>
      <w:r>
        <w:rPr>
          <w:rFonts w:hint="eastAsia" w:ascii="仿宋" w:hAnsi="仿宋" w:eastAsia="仿宋" w:cs="仿宋"/>
          <w:sz w:val="24"/>
          <w:szCs w:val="28"/>
        </w:rPr>
        <w:t xml:space="preserve"> 附则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本细则适用于所有新生院学生。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本次评选内容时间截至2020年3月8日。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本细则由新生院团工委实施并负责解释。</w:t>
      </w:r>
    </w:p>
    <w:p>
      <w:pPr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同济大学新生院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仿宋" w:hAnsi="仿宋" w:eastAsia="仿宋" w:cs="仿宋"/>
          <w:sz w:val="24"/>
          <w:szCs w:val="28"/>
        </w:rPr>
        <w:t>2019年11月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79A"/>
    <w:multiLevelType w:val="multilevel"/>
    <w:tmpl w:val="112C079A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F690573"/>
    <w:multiLevelType w:val="multilevel"/>
    <w:tmpl w:val="2F69057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9BC62BF"/>
    <w:multiLevelType w:val="multilevel"/>
    <w:tmpl w:val="49BC62BF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05A1"/>
    <w:rsid w:val="5CB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2020-03-27T07:31:00Z</dcterms:created>
  <dc:creator>senseisan</dc:creator>
  <cp:lastModifiedBy>senseisan</cp:lastModifiedBy>
  <dcterms:modified xsi:type="dcterms:W3CDTF">2020-03-27T07:35:45Z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